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1F13E">
      <w:pPr>
        <w:pStyle w:val="7"/>
        <w:spacing w:before="0" w:line="600" w:lineRule="exact"/>
        <w:ind w:left="0" w:right="0"/>
        <w:rPr>
          <w:rFonts w:hint="eastAsia" w:ascii="方正小标宋_GBK" w:eastAsia="方正小标宋_GBK"/>
          <w:b/>
          <w:bCs/>
          <w:spacing w:val="-2"/>
          <w:sz w:val="40"/>
          <w:szCs w:val="40"/>
        </w:rPr>
      </w:pPr>
      <w:r>
        <w:rPr>
          <w:rFonts w:hint="eastAsia" w:ascii="方正小标宋_GBK" w:eastAsia="方正小标宋_GBK"/>
          <w:b/>
          <w:bCs/>
          <w:spacing w:val="-2"/>
          <w:sz w:val="40"/>
          <w:szCs w:val="40"/>
        </w:rPr>
        <w:t>2024年秋期长江师范学院</w:t>
      </w:r>
    </w:p>
    <w:p w14:paraId="79DA0707">
      <w:pPr>
        <w:pStyle w:val="7"/>
        <w:spacing w:before="0" w:line="600" w:lineRule="exact"/>
        <w:ind w:left="0" w:right="0"/>
        <w:rPr>
          <w:rFonts w:hint="eastAsia" w:ascii="方正小标宋_GBK" w:eastAsia="方正小标宋_GBK"/>
          <w:b/>
          <w:bCs/>
          <w:spacing w:val="-2"/>
          <w:sz w:val="40"/>
          <w:szCs w:val="40"/>
        </w:rPr>
      </w:pPr>
      <w:r>
        <w:rPr>
          <w:rFonts w:hint="eastAsia" w:ascii="方正小标宋_GBK" w:eastAsia="方正小标宋_GBK"/>
          <w:b/>
          <w:bCs/>
          <w:spacing w:val="-2"/>
          <w:sz w:val="40"/>
          <w:szCs w:val="40"/>
        </w:rPr>
        <w:t>家庭教育微专业</w:t>
      </w:r>
    </w:p>
    <w:p w14:paraId="4D176891">
      <w:pPr>
        <w:pStyle w:val="7"/>
        <w:spacing w:before="0" w:line="600" w:lineRule="exact"/>
        <w:ind w:left="0" w:right="0"/>
        <w:rPr>
          <w:rFonts w:hint="eastAsia" w:ascii="方正小标宋_GBK" w:eastAsia="方正小标宋_GBK"/>
          <w:b/>
          <w:bCs/>
          <w:spacing w:val="-2"/>
          <w:sz w:val="40"/>
          <w:szCs w:val="40"/>
        </w:rPr>
      </w:pPr>
      <w:r>
        <w:rPr>
          <w:rFonts w:hint="eastAsia" w:ascii="方正小标宋_GBK" w:eastAsia="方正小标宋_GBK"/>
          <w:b/>
          <w:bCs/>
          <w:spacing w:val="-2"/>
          <w:sz w:val="40"/>
          <w:szCs w:val="40"/>
        </w:rPr>
        <w:t>招生简章</w:t>
      </w:r>
    </w:p>
    <w:p w14:paraId="12A954D5">
      <w:pPr>
        <w:adjustRightInd w:val="0"/>
        <w:snapToGrid w:val="0"/>
        <w:spacing w:line="560" w:lineRule="exact"/>
        <w:rPr>
          <w:rFonts w:hint="eastAsia" w:ascii="宋体" w:hAnsi="宋体" w:eastAsia="宋体" w:cs="宋体"/>
          <w:sz w:val="24"/>
        </w:rPr>
      </w:pPr>
    </w:p>
    <w:p w14:paraId="0766A8B3">
      <w:pPr>
        <w:adjustRightInd w:val="0"/>
        <w:snapToGrid w:val="0"/>
        <w:spacing w:after="156" w:afterLines="50" w:line="51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一、前言</w:t>
      </w:r>
    </w:p>
    <w:p w14:paraId="5A4D8D51">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家庭是人生的第一个课堂，父母是孩子的第一任老师”，习近平总书记这样强调。家庭是孩子人生旅途的起点，是孩子扬帆起航的港湾，更是孩子社会竞争的力量源点。但当前儿童青少年各项心理和行为问题发生率高达30%，精神障碍的发生率高达17.5%，中国每年约有10万青少年死于自杀。家庭在儿童青少年心理行为问题的发生上负有举足轻重的责任，而科学家庭教育的学习应该成为每一个社会人的必修课。长江师范学院地处重庆中部、三峡库区腹地，是一所具有优良师范传统本科高等院校，坚持“治学促乡”的理念，服务国家战略和地方发展需求。为此，长江师范学院教师教育学院建设了家庭教育微专业，将家庭教育系列课程教学纳入到本科生中开设，使学生在未来的社会生活中能够熟练使用所学知识与技能开展家庭教育活动，为构建健康家庭提供专业支持，提高家庭教育的质量，促进儿童青少年的健康成长。</w:t>
      </w:r>
    </w:p>
    <w:p w14:paraId="28FAB582">
      <w:pPr>
        <w:adjustRightInd w:val="0"/>
        <w:snapToGrid w:val="0"/>
        <w:spacing w:after="156" w:afterLines="50" w:line="51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二、专业简介</w:t>
      </w:r>
    </w:p>
    <w:p w14:paraId="53AA0C92">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家庭教育微专业依托重庆市一流专业——小学教育（全科）专业，遵循“理论探源——成长溯因——教育有方”的理念，系统规划了6门精品课程。涵盖教育现实中爱情困惑和父母挑战，家庭教育的理念原则和个体成长教育指导等内容。所培养的人具备在未来生活中组建健康家庭的能力，也能够胜任中小学、学前机构和社区服务中的家庭教育指导工作。</w:t>
      </w:r>
    </w:p>
    <w:p w14:paraId="248A26BF">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三、培养目标</w:t>
      </w:r>
    </w:p>
    <w:p w14:paraId="20DA63D3">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家庭教育微专业旨在培养学习者能够掌握家庭教育的基本原理和方法，具有家庭教育的热情，具备家庭教育指导的一般技能，成为在学校和社会等机构中胜任家庭教育指导的应用型人才。具体来说，在知识方面，熟悉家庭教育的基本概念和原理，理解儿童青少年的身心发展特点和规律。在能力方面，能利用专业知识，对不同发展阶段的儿童青少年开展家庭教育，能够在教育机构和社区中开展家庭教育活动，提供家庭教育指导规划和培训等服务。在素养方面，具备从事家庭教育的热情，能够敏锐发现家庭教育所面临的困境，判断家庭教育存在的问题，并提出系统性的家庭教育指导方案，具备家庭教育的基本职业素养。</w:t>
      </w:r>
    </w:p>
    <w:p w14:paraId="48965524">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四、课程设置</w:t>
      </w:r>
    </w:p>
    <w:p w14:paraId="399EF16B">
      <w:pPr>
        <w:spacing w:line="560" w:lineRule="exact"/>
        <w:ind w:firstLine="602" w:firstLineChars="200"/>
        <w:textAlignment w:val="baseline"/>
        <w:rPr>
          <w:rStyle w:val="11"/>
          <w:rFonts w:hint="eastAsia" w:ascii="方正楷体_GBK" w:hAnsi="宋体" w:eastAsia="方正楷体_GBK" w:cs="宋体"/>
          <w:b/>
          <w:sz w:val="30"/>
          <w:szCs w:val="30"/>
        </w:rPr>
      </w:pPr>
      <w:r>
        <w:rPr>
          <w:rStyle w:val="11"/>
          <w:rFonts w:hint="eastAsia" w:ascii="方正楷体_GBK" w:hAnsi="宋体" w:eastAsia="方正楷体_GBK" w:cs="宋体"/>
          <w:b/>
          <w:sz w:val="30"/>
          <w:szCs w:val="30"/>
        </w:rPr>
        <w:t>（一）第1学期，3门课，共6学分</w:t>
      </w:r>
    </w:p>
    <w:p w14:paraId="1A4E4D9C">
      <w:pPr>
        <w:pStyle w:val="4"/>
        <w:spacing w:line="520" w:lineRule="exact"/>
        <w:ind w:firstLine="602" w:firstLineChars="200"/>
        <w:jc w:val="both"/>
        <w:rPr>
          <w:rFonts w:hint="eastAsia" w:ascii="Times New Roman" w:hAnsi="Times New Roman" w:eastAsia="方正仿宋_GBK"/>
          <w:b/>
          <w:bCs/>
          <w:sz w:val="30"/>
          <w:szCs w:val="30"/>
        </w:rPr>
      </w:pPr>
      <w:r>
        <w:rPr>
          <w:rFonts w:hint="eastAsia" w:ascii="Times New Roman" w:hAnsi="Times New Roman" w:eastAsia="方正仿宋_GBK"/>
          <w:b/>
          <w:bCs/>
          <w:sz w:val="30"/>
          <w:szCs w:val="30"/>
        </w:rPr>
        <w:t>1.《爱情心理学》，2学分，混合式课程，线下20学时，线上12学时</w:t>
      </w:r>
    </w:p>
    <w:p w14:paraId="604F8A61">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（1）课程教学目标</w:t>
      </w:r>
    </w:p>
    <w:p w14:paraId="1B615DDF">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门课程的主要目标在于帮助学习者建立健康良好的两性关系。具体来说，在知识方面，帮助学习者了解亲密关系的内涵，掌握亲密关系的整体发展趋势和类型，了解自身在恋爱关系中的优势和不足。在能力方面，掌握经营良好两性关系的具体方法，掌握化解两性关系冲突的技巧和方法。在素养方面，具备在恋爱中逐步成长和完善的基本素养，能够领悟爱使双方发展完善的本质。</w:t>
      </w:r>
    </w:p>
    <w:p w14:paraId="547C3406">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1A84F1B1">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门课程的教学内容分三个模块，相识相爱篇、关系经营篇和完美婚姻篇。其中相识相爱篇主要探讨两性关系的吸引力法则，认知自身的婚恋优势和不足；正确择偶的具体标准和方法；恋爱的感觉，爱情的定义和类型等内容。关系经营篇主要讲解爱情中的嫉妒、欺骗和背叛；爱情的表达和具体表达方式等内容。完美婚姻篇主要讲解两性关系长久相处的具体原则，婚姻的社会本质；性在婚姻中角色和特点等内容。</w:t>
      </w:r>
    </w:p>
    <w:p w14:paraId="24327D10">
      <w:pPr>
        <w:pStyle w:val="4"/>
        <w:spacing w:line="520" w:lineRule="exact"/>
        <w:ind w:firstLine="602" w:firstLineChars="200"/>
        <w:jc w:val="both"/>
        <w:rPr>
          <w:rFonts w:hint="eastAsia" w:ascii="Times New Roman" w:hAnsi="Times New Roman" w:eastAsia="方正仿宋_GBK"/>
          <w:b/>
          <w:bCs/>
          <w:sz w:val="30"/>
          <w:szCs w:val="30"/>
        </w:rPr>
      </w:pPr>
      <w:r>
        <w:rPr>
          <w:rFonts w:hint="eastAsia" w:ascii="Times New Roman" w:hAnsi="Times New Roman" w:eastAsia="方正仿宋_GBK"/>
          <w:b/>
          <w:bCs/>
          <w:sz w:val="30"/>
          <w:szCs w:val="30"/>
        </w:rPr>
        <w:t>2.《家庭教育概述》2学分，混合式课程，线下20学时，线上12学时</w:t>
      </w:r>
    </w:p>
    <w:p w14:paraId="3322D006">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（1）课程教学目标</w:t>
      </w:r>
    </w:p>
    <w:p w14:paraId="55B8A393">
      <w:pPr>
        <w:pStyle w:val="4"/>
        <w:spacing w:line="520" w:lineRule="exact"/>
        <w:ind w:firstLine="600" w:firstLineChars="200"/>
        <w:jc w:val="both"/>
        <w:rPr>
          <w:rFonts w:hint="eastAsia" w:ascii="Times New Roman" w:hAnsi="Times New Roman" w:eastAsia="方正仿宋_GBK"/>
          <w:sz w:val="30"/>
          <w:szCs w:val="30"/>
        </w:rPr>
      </w:pPr>
      <w:bookmarkStart w:id="0" w:name="_Hlk15543289"/>
      <w:r>
        <w:rPr>
          <w:rFonts w:hint="eastAsia" w:ascii="Times New Roman" w:hAnsi="Times New Roman" w:eastAsia="方正仿宋_GBK"/>
          <w:sz w:val="30"/>
          <w:szCs w:val="30"/>
        </w:rPr>
        <w:t>本课主要是将学习者培养成为新时代合格的优秀的家长和指导师。具体目标如下：</w:t>
      </w:r>
      <w:bookmarkEnd w:id="0"/>
      <w:r>
        <w:rPr>
          <w:rFonts w:hint="eastAsia" w:ascii="Times New Roman" w:hAnsi="Times New Roman" w:eastAsia="方正仿宋_GBK"/>
          <w:sz w:val="30"/>
          <w:szCs w:val="30"/>
        </w:rPr>
        <w:t>一是培养学生家庭教育意识和观念。帮助学生认识家庭教育的特点、作用和影响因素；了解家庭教育的历史发展，学习名人名家家庭教育思想与智慧；掌握家庭教育的基本原则、方法和亲子沟通的有效方式等。二是培养学生家庭教育的能力和指导与服务家庭教育的能力。能在日常生活中学会观察孩子，了解孩子，根据孩子的身心特点与规律正确教育孩子和指导家庭教育孩子的能力，能够协同家校社等教育资源，开展多渠道、多方式的育人模式，促进学生全面发展。三是提高学生作为未来家长的德育水平。强化学生的家庭责任、社会责任和使命感，培养学生喜欢孩子，尊重孩子，理解孩子，包容孩子，自觉把立德树人融入家庭教育，启迪孩子的理想信念，系好人生第一纽扣，让孩子成才之前先成人。</w:t>
      </w:r>
    </w:p>
    <w:p w14:paraId="42A74F73">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5D52CB8A">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课程分为家庭教育上篇、中篇、下篇。上篇包括家庭与家庭教育、家庭教育主要影响因素、家庭教育的内容；下篇包括家庭教育的基本原则、家庭教育的基本方法；下篇包括家长素养、家庭教育指导、亲子沟通、家校协同育人。</w:t>
      </w:r>
    </w:p>
    <w:p w14:paraId="43393108">
      <w:pPr>
        <w:pStyle w:val="4"/>
        <w:spacing w:line="510" w:lineRule="exact"/>
        <w:ind w:firstLine="602" w:firstLineChars="200"/>
        <w:jc w:val="both"/>
        <w:rPr>
          <w:rFonts w:hint="eastAsia" w:ascii="Times New Roman" w:hAnsi="Times New Roman" w:eastAsia="方正仿宋_GBK"/>
          <w:b/>
          <w:bCs/>
          <w:sz w:val="30"/>
          <w:szCs w:val="30"/>
        </w:rPr>
      </w:pPr>
      <w:r>
        <w:rPr>
          <w:rFonts w:hint="eastAsia" w:ascii="Times New Roman" w:hAnsi="Times New Roman" w:eastAsia="方正仿宋_GBK"/>
          <w:b/>
          <w:bCs/>
          <w:sz w:val="30"/>
          <w:szCs w:val="30"/>
        </w:rPr>
        <w:t>3.《婴幼儿家庭教育指导》，2学分，混合式课程，线下20学时，线上12学时</w:t>
      </w:r>
    </w:p>
    <w:p w14:paraId="1F3EC2C2">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（1）课程教学目标</w:t>
      </w:r>
    </w:p>
    <w:p w14:paraId="51DD042F">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门课程的主要目的在于提高婴幼儿的家庭教育质量。在知识目标方面，主要是理解婴幼儿家庭教育的的目的，掌握不同年龄，不同类型的儿童的发展任务、教育内容和教育方法。在能力目标方面，主要是具备运用婴幼儿家庭教育的相关理论知识，解释和解决家庭教育实践中的问题的能力，具备分析实际问题，解决婴幼儿家庭教育问题的能力。在素养目标方面，主要是具备主动学习婴幼儿家庭教育知识的意识；积极主动思考家庭教育中遇见的实际问题，并能提出系统性的家庭教育方案。</w:t>
      </w:r>
    </w:p>
    <w:p w14:paraId="33623709">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450EEF8F">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课程的主要教学内容：理解婴幼儿家庭教育的目的、原则和方法。掌握婴幼儿创造性教育和情商教育的具体方法，并成为一个具有科学教育素养和正确教养态度的合格婴幼儿家长。掌握家庭教育和学前教育机构合作开展教育的能力，并能够设计系列活动促进婴幼儿发展，能够协助学前机构利用家庭和社区资源开展各项活动。理解特殊家庭类型的婴幼儿家庭教育。学习和借鉴国外家庭教育的优秀经验。</w:t>
      </w:r>
    </w:p>
    <w:p w14:paraId="3E188E90">
      <w:pPr>
        <w:spacing w:line="510" w:lineRule="exact"/>
        <w:ind w:firstLine="602" w:firstLineChars="200"/>
        <w:textAlignment w:val="baseline"/>
        <w:rPr>
          <w:rStyle w:val="11"/>
          <w:rFonts w:hint="eastAsia" w:ascii="方正楷体_GBK" w:hAnsi="宋体" w:eastAsia="方正楷体_GBK" w:cs="宋体"/>
          <w:b/>
          <w:sz w:val="30"/>
          <w:szCs w:val="30"/>
        </w:rPr>
      </w:pPr>
      <w:r>
        <w:rPr>
          <w:rStyle w:val="11"/>
          <w:rFonts w:hint="eastAsia" w:ascii="方正楷体_GBK" w:hAnsi="宋体" w:eastAsia="方正楷体_GBK" w:cs="宋体"/>
          <w:b/>
          <w:sz w:val="30"/>
          <w:szCs w:val="30"/>
        </w:rPr>
        <w:t>（二）第2学期，3门课，共6学分</w:t>
      </w:r>
    </w:p>
    <w:p w14:paraId="3224DF43">
      <w:pPr>
        <w:pStyle w:val="4"/>
        <w:spacing w:line="510" w:lineRule="exact"/>
        <w:ind w:firstLine="602" w:firstLineChars="200"/>
        <w:jc w:val="both"/>
        <w:rPr>
          <w:rFonts w:hint="eastAsia" w:ascii="Times New Roman" w:hAnsi="Times New Roman" w:eastAsia="方正仿宋_GBK"/>
          <w:b/>
          <w:bCs/>
          <w:sz w:val="30"/>
          <w:szCs w:val="30"/>
        </w:rPr>
      </w:pPr>
      <w:r>
        <w:rPr>
          <w:rFonts w:hint="eastAsia" w:ascii="Times New Roman" w:hAnsi="Times New Roman" w:eastAsia="方正仿宋_GBK"/>
          <w:b/>
          <w:bCs/>
          <w:sz w:val="30"/>
          <w:szCs w:val="30"/>
        </w:rPr>
        <w:t>1.《学龄儿童家庭教育指导》，2学分，混合式课程，线下20学时，线上12学时</w:t>
      </w:r>
    </w:p>
    <w:p w14:paraId="0991A329">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（1）课程教学目标</w:t>
      </w:r>
    </w:p>
    <w:p w14:paraId="32CF4153">
      <w:pPr>
        <w:pStyle w:val="4"/>
        <w:spacing w:line="51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课程的教学目标是为了对家庭教育工作者或者未来父母进行培训，使他们比较系统而全面地掌握必要的学龄儿童心理学基础理论、基本知识、基本技能和方法，把握学龄儿童心理发展的特点及心理发展规律，树立科学的心理教育观；培养和提高家庭教育工作者或者未来父母自身的素质特别是心理素质，学会从心理学的角度分析和解决存在于家庭教育中的常见问题，以便能尽快适应学龄儿童家庭教育工作的需要。</w:t>
      </w:r>
    </w:p>
    <w:p w14:paraId="61EC6094">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126A6A10">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教学内容包含学龄儿童发展与家庭教育概述，学龄儿童心理发展的生理基础；学龄儿童的感知与注意的发展，学龄儿童的记忆，学龄儿童的言语发展，学龄儿童智力与思维的发展，学龄儿童创造力的发展，学龄儿童情感与意志的发展，学龄儿童的自我意识与家庭教育；学龄儿童社会性发展，学龄儿童的品德培养，学龄儿童的学习与家庭教育等。</w:t>
      </w:r>
    </w:p>
    <w:p w14:paraId="532AB83D">
      <w:pPr>
        <w:pStyle w:val="4"/>
        <w:spacing w:line="520" w:lineRule="exact"/>
        <w:ind w:firstLine="602" w:firstLineChars="200"/>
        <w:jc w:val="both"/>
        <w:rPr>
          <w:rFonts w:hint="eastAsia" w:ascii="Times New Roman" w:hAnsi="Times New Roman" w:eastAsia="方正仿宋_GBK"/>
          <w:b/>
          <w:bCs/>
          <w:sz w:val="30"/>
          <w:szCs w:val="30"/>
        </w:rPr>
      </w:pPr>
      <w:r>
        <w:rPr>
          <w:rFonts w:hint="eastAsia" w:ascii="Times New Roman" w:hAnsi="Times New Roman" w:eastAsia="方正仿宋_GBK"/>
          <w:b/>
          <w:bCs/>
          <w:sz w:val="30"/>
          <w:szCs w:val="30"/>
        </w:rPr>
        <w:t>2.《青少年家庭教育指导》，2学分，混合式课程，线下20学时，线上12学时</w:t>
      </w:r>
    </w:p>
    <w:p w14:paraId="50032D5D">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（1）课程教学目标</w:t>
      </w:r>
    </w:p>
    <w:p w14:paraId="7FE712D2">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本课程的教学目标主要是使学习者能够认识青少年发展的身心规律，并根据青少年的身心发展规律，适时进行相应的家庭教育，同时，能够认识青少年时期存在的身心问题，并能适时解决。</w:t>
      </w:r>
    </w:p>
    <w:p w14:paraId="68F36963">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4BEBEFC7">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课程共七章，分别为青少年生理发展与家庭教育、青少年心理发展与家庭教育、青少年亲子关系与家庭教育、青少年同伴关系与家庭教育、青少年学习与家庭教育、青少年互联网使用与家庭教育。在每一章中，聚焦青少年某一方面的内容，采用问题导入的形式，引导学生对青少年的身心发展特点思考对应的家庭教育，并根据此阶段存在的问题，展开相应的家庭教育辅导。</w:t>
      </w:r>
    </w:p>
    <w:p w14:paraId="2B7ABB07">
      <w:pPr>
        <w:pStyle w:val="4"/>
        <w:spacing w:line="520" w:lineRule="exact"/>
        <w:ind w:firstLine="602" w:firstLineChars="200"/>
        <w:jc w:val="both"/>
        <w:rPr>
          <w:rFonts w:hint="eastAsia"/>
          <w:b/>
          <w:bCs/>
          <w:sz w:val="32"/>
          <w:szCs w:val="32"/>
        </w:rPr>
      </w:pPr>
      <w:r>
        <w:rPr>
          <w:rFonts w:hint="eastAsia" w:ascii="Times New Roman" w:hAnsi="Times New Roman" w:eastAsia="方正仿宋_GBK"/>
          <w:b/>
          <w:bCs/>
          <w:sz w:val="30"/>
          <w:szCs w:val="30"/>
        </w:rPr>
        <w:t>3.《父母的挑战》，2学分，混合式课程，线下20学时，线上12学时</w:t>
      </w:r>
    </w:p>
    <w:p w14:paraId="62F29153">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（1）课程目标</w:t>
      </w:r>
    </w:p>
    <w:p w14:paraId="2B17C2BE">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本课程的主要目标是有计划、有目的、有方法地帮助未来的父母们具备正确的家庭教育理念，更新养育观念，学会与孩子沟通，不断改进亲子关系，在陪伴孩子快乐成长的同时，掌握帮助孩子养成良好习惯与品质的途径和方法。</w:t>
      </w:r>
    </w:p>
    <w:p w14:paraId="50E79F6E">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（2）教学内容</w:t>
      </w:r>
    </w:p>
    <w:p w14:paraId="1F45FB5E">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课程主要分为四大版块：一是从理想出发，以“你想成为什么样的父母”为主题，引导学生走进课程；二是立足现实，从焦虑、期望、爱等角度多元化梳理并分析父母面临的挑战；三是从兴趣、品格、遗传等角度探讨孩子的养育；四是结合最常见的育儿错误，提出有效的方式引导年轻人构建和谐的亲子关系，做成功的父母。</w:t>
      </w:r>
    </w:p>
    <w:p w14:paraId="0D0DB838">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五、教学安排</w:t>
      </w:r>
    </w:p>
    <w:p w14:paraId="3B18E15A">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单独编班组织教学，每学期安排6个学分的课程，主要利用晚上或周末时间授课，线上线下教学相结合。2024年秋期招生的家庭教育微专业计划于2024年9月开课，于2025年6月结课。</w:t>
      </w:r>
    </w:p>
    <w:p w14:paraId="786BC8A0">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六、学费</w:t>
      </w:r>
    </w:p>
    <w:p w14:paraId="4FC92347">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家庭教育微专业学费根据学分收取，按重庆市物价局核定标准执行，每学分70元，学费共计840元每人。</w:t>
      </w:r>
    </w:p>
    <w:p w14:paraId="6E621BBE">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七、学制、考核及结业证书</w:t>
      </w:r>
    </w:p>
    <w:p w14:paraId="15DCFD4A">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以两个学期为一个培养周期。学生在主修专业毕业前修满培养方案规定的课程及学分，由学校颁发微专业证书。</w:t>
      </w:r>
    </w:p>
    <w:p w14:paraId="43B52474">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学生修读微专业独立运行，不影响学生评奖评优和毕业资格。在不违反主修专业人才培养方案相关要求前提下，未能完成微专业修读的本校学生，其已修读的微专业相关课程学分可替代通识选修课学分，相同课程可替换主修专业选修课程学分（由所在专业根据课程内容认定）。</w:t>
      </w:r>
    </w:p>
    <w:p w14:paraId="50BD99C4">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八、招生对象及要求</w:t>
      </w:r>
    </w:p>
    <w:p w14:paraId="7C15EE18">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具有长江师范学院学籍的全日制2022级、2023级</w:t>
      </w:r>
      <w:bookmarkStart w:id="2" w:name="_GoBack"/>
      <w:bookmarkEnd w:id="2"/>
      <w:r>
        <w:rPr>
          <w:rFonts w:hint="eastAsia" w:ascii="Times New Roman" w:hAnsi="Times New Roman" w:eastAsia="方正仿宋_GBK"/>
          <w:sz w:val="30"/>
          <w:szCs w:val="30"/>
        </w:rPr>
        <w:t>在校本科生，不限专业。招生人数为不少于30人。</w:t>
      </w:r>
    </w:p>
    <w:p w14:paraId="138D70C1">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九、班级管理</w:t>
      </w:r>
    </w:p>
    <w:p w14:paraId="126867D0">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由教师教育学院统一编班管理。</w:t>
      </w:r>
    </w:p>
    <w:p w14:paraId="29C2AB02">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十、报名办法及选拔方式</w:t>
      </w:r>
    </w:p>
    <w:p w14:paraId="45BC0B31">
      <w:pPr>
        <w:pStyle w:val="4"/>
        <w:spacing w:line="520" w:lineRule="exact"/>
        <w:ind w:firstLine="600" w:firstLineChars="200"/>
        <w:jc w:val="both"/>
        <w:rPr>
          <w:rFonts w:hint="eastAsia" w:ascii="Times New Roman" w:hAnsi="Times New Roman" w:eastAsia="方正仿宋_GBK"/>
          <w:sz w:val="30"/>
          <w:szCs w:val="30"/>
        </w:rPr>
      </w:pPr>
      <w:bookmarkStart w:id="1" w:name="_Hlk143862764"/>
      <w:r>
        <w:rPr>
          <w:rFonts w:hint="eastAsia" w:ascii="Times New Roman" w:hAnsi="Times New Roman" w:eastAsia="方正仿宋_GBK"/>
          <w:sz w:val="30"/>
          <w:szCs w:val="30"/>
        </w:rPr>
        <w:t>学生自行对照报名条件，按学校要求统一报名，填写《长江师范学院修读微专业报名表》进行报名，电子版发送至报名指定邮箱，纸质版报名表提交到长江师范学院崇仁楼402汪老师办公室。</w:t>
      </w:r>
    </w:p>
    <w:bookmarkEnd w:id="1"/>
    <w:p w14:paraId="1C2CBA78">
      <w:pPr>
        <w:adjustRightInd w:val="0"/>
        <w:snapToGrid w:val="0"/>
        <w:spacing w:after="156" w:afterLines="50" w:line="560" w:lineRule="exact"/>
        <w:ind w:firstLine="600" w:firstLineChars="200"/>
        <w:rPr>
          <w:rFonts w:hint="eastAsia" w:ascii="Times New Roman" w:hAnsi="Times New Roman" w:eastAsia="方正黑体_GBK" w:cs="Times New Roman"/>
          <w:sz w:val="30"/>
          <w:szCs w:val="30"/>
        </w:rPr>
      </w:pPr>
      <w:r>
        <w:rPr>
          <w:rFonts w:hint="eastAsia" w:ascii="Times New Roman" w:hAnsi="Times New Roman" w:eastAsia="方正黑体_GBK" w:cs="Times New Roman"/>
          <w:sz w:val="30"/>
          <w:szCs w:val="30"/>
        </w:rPr>
        <w:t>十一、联系方式</w:t>
      </w:r>
    </w:p>
    <w:p w14:paraId="0A54051B">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联系人：马老师          电话：13101230095</w:t>
      </w:r>
    </w:p>
    <w:p w14:paraId="75C898D6">
      <w:pPr>
        <w:pStyle w:val="4"/>
        <w:spacing w:line="520" w:lineRule="exact"/>
        <w:ind w:firstLine="1800" w:firstLineChars="600"/>
        <w:jc w:val="both"/>
        <w:rPr>
          <w:rFonts w:hint="eastAsia" w:ascii="Times New Roman" w:hAnsi="Times New Roman" w:eastAsia="方正仿宋_GBK"/>
          <w:sz w:val="30"/>
          <w:szCs w:val="30"/>
        </w:rPr>
      </w:pPr>
      <w:r>
        <w:rPr>
          <w:rFonts w:hint="eastAsia" w:ascii="Times New Roman" w:hAnsi="Times New Roman" w:eastAsia="方正仿宋_GBK"/>
          <w:sz w:val="30"/>
          <w:szCs w:val="30"/>
        </w:rPr>
        <w:t>汪老师          电话：13609464273</w:t>
      </w:r>
    </w:p>
    <w:p w14:paraId="0136345E">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报名邮箱：</w:t>
      </w:r>
      <w:r>
        <w:fldChar w:fldCharType="begin"/>
      </w:r>
      <w:r>
        <w:instrText xml:space="preserve"> HYPERLINK "mailto:zhangqinqin@yznu.cn" </w:instrText>
      </w:r>
      <w:r>
        <w:fldChar w:fldCharType="separate"/>
      </w:r>
      <w:r>
        <w:rPr>
          <w:rFonts w:hint="eastAsia" w:ascii="Times New Roman" w:hAnsi="Times New Roman" w:eastAsia="方正仿宋_GBK"/>
          <w:sz w:val="30"/>
          <w:szCs w:val="30"/>
        </w:rPr>
        <w:t>5454380@</w:t>
      </w:r>
      <w:r>
        <w:rPr>
          <w:rFonts w:hint="eastAsia" w:ascii="Times New Roman" w:hAnsi="Times New Roman" w:eastAsia="方正仿宋_GBK"/>
          <w:sz w:val="30"/>
          <w:szCs w:val="30"/>
        </w:rPr>
        <w:fldChar w:fldCharType="end"/>
      </w:r>
      <w:r>
        <w:rPr>
          <w:rFonts w:hint="eastAsia" w:ascii="Times New Roman" w:hAnsi="Times New Roman" w:eastAsia="方正仿宋_GBK"/>
          <w:sz w:val="30"/>
          <w:szCs w:val="30"/>
        </w:rPr>
        <w:t xml:space="preserve">qq.com </w:t>
      </w:r>
    </w:p>
    <w:p w14:paraId="32F7DB1F">
      <w:pPr>
        <w:pStyle w:val="4"/>
        <w:spacing w:line="520" w:lineRule="exact"/>
        <w:ind w:firstLine="600" w:firstLineChars="200"/>
        <w:jc w:val="both"/>
        <w:rPr>
          <w:rFonts w:hint="eastAsia" w:ascii="Times New Roman" w:hAnsi="Times New Roman" w:eastAsia="方正仿宋_GBK"/>
          <w:sz w:val="30"/>
          <w:szCs w:val="30"/>
        </w:rPr>
      </w:pPr>
      <w:r>
        <w:rPr>
          <w:rFonts w:hint="eastAsia" w:ascii="Times New Roman" w:hAnsi="Times New Roman" w:eastAsia="方正仿宋_GBK"/>
          <w:sz w:val="30"/>
          <w:szCs w:val="30"/>
        </w:rPr>
        <w:t>QQ群号：636117425（二维码见下图）。</w:t>
      </w:r>
    </w:p>
    <w:p w14:paraId="374B7511">
      <w:pPr>
        <w:spacing w:line="360" w:lineRule="auto"/>
        <w:jc w:val="center"/>
        <w:rPr>
          <w:rFonts w:hint="eastAsia" w:ascii="宋体" w:hAnsi="宋体" w:eastAsia="宋体" w:cs="宋体"/>
          <w:sz w:val="24"/>
        </w:rPr>
      </w:pPr>
      <w:r>
        <w:rPr>
          <w:rFonts w:hint="eastAsia" w:ascii="宋体" w:hAnsi="宋体" w:eastAsia="宋体" w:cs="宋体"/>
          <w:sz w:val="24"/>
        </w:rPr>
        <w:drawing>
          <wp:inline distT="0" distB="0" distL="0" distR="0">
            <wp:extent cx="2465705" cy="2583180"/>
            <wp:effectExtent l="0" t="0" r="0" b="7620"/>
            <wp:docPr id="2" name="图片 2" descr="qrcode_170554519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rcode_1705545198423"/>
                    <pic:cNvPicPr>
                      <a:picLocks noChangeAspect="1"/>
                    </pic:cNvPicPr>
                  </pic:nvPicPr>
                  <pic:blipFill>
                    <a:blip r:embed="rId10" cstate="print">
                      <a:extLst>
                        <a:ext uri="{28A0092B-C50C-407E-A947-70E740481C1C}">
                          <a14:useLocalDpi xmlns:a14="http://schemas.microsoft.com/office/drawing/2010/main" val="0"/>
                        </a:ext>
                      </a:extLst>
                    </a:blip>
                    <a:srcRect t="15719" b="25352"/>
                    <a:stretch>
                      <a:fillRect/>
                    </a:stretch>
                  </pic:blipFill>
                  <pic:spPr>
                    <a:xfrm>
                      <a:off x="0" y="0"/>
                      <a:ext cx="2472541" cy="259051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EB1FE">
    <w:pPr>
      <w:pStyle w:val="5"/>
      <w:ind w:right="210" w:rightChars="100"/>
      <w:jc w:val="right"/>
      <w:rPr>
        <w:rFonts w:ascii="宋体" w:hAnsi="宋体" w:eastAsia="宋体"/>
        <w:sz w:val="28"/>
      </w:rPr>
    </w:pPr>
    <w:r>
      <w:rPr>
        <w:rFonts w:hint="eastAsia" w:ascii="宋体" w:hAnsi="宋体" w:eastAsia="宋体"/>
        <w:sz w:val="28"/>
      </w:rPr>
      <w:t xml:space="preserve">— </w:t>
    </w:r>
    <w:r>
      <w:rPr>
        <w:rFonts w:hint="eastAsia" w:ascii="宋体" w:hAnsi="宋体" w:eastAsia="宋体"/>
        <w:sz w:val="28"/>
      </w:rPr>
      <w:fldChar w:fldCharType="begin"/>
    </w:r>
    <w:r>
      <w:rPr>
        <w:rFonts w:hint="eastAsia" w:ascii="宋体" w:hAnsi="宋体" w:eastAsia="宋体"/>
        <w:sz w:val="28"/>
      </w:rPr>
      <w:instrText xml:space="preserve"> PAGE \* Arabic \* MERGEFORMAT </w:instrText>
    </w:r>
    <w:r>
      <w:rPr>
        <w:rFonts w:hint="eastAsia" w:ascii="宋体" w:hAnsi="宋体" w:eastAsia="宋体"/>
        <w:sz w:val="28"/>
      </w:rPr>
      <w:fldChar w:fldCharType="separate"/>
    </w:r>
    <w:r>
      <w:rPr>
        <w:rFonts w:hint="eastAsia" w:ascii="宋体" w:hAnsi="宋体" w:eastAsia="宋体"/>
        <w:sz w:val="28"/>
      </w:rPr>
      <w:t>3</w:t>
    </w:r>
    <w:r>
      <w:rPr>
        <w:rFonts w:hint="eastAsia" w:ascii="宋体" w:hAnsi="宋体" w:eastAsia="宋体"/>
        <w:sz w:val="28"/>
      </w:rPr>
      <w:fldChar w:fldCharType="end"/>
    </w:r>
    <w:r>
      <w:rPr>
        <w:rFonts w:hint="eastAsia" w:ascii="宋体" w:hAnsi="宋体" w:eastAsia="宋体"/>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FCBC9">
    <w:pPr>
      <w:pStyle w:val="5"/>
      <w:ind w:firstLine="280" w:firstLineChars="100"/>
      <w:rPr>
        <w:rFonts w:ascii="宋体" w:hAnsi="宋体" w:eastAsia="宋体"/>
        <w:sz w:val="28"/>
      </w:rPr>
    </w:pPr>
    <w:r>
      <w:rPr>
        <w:rFonts w:hint="eastAsia" w:ascii="宋体" w:hAnsi="宋体" w:eastAsia="宋体"/>
        <w:sz w:val="28"/>
      </w:rPr>
      <w:t xml:space="preserve">— </w:t>
    </w:r>
    <w:r>
      <w:rPr>
        <w:rFonts w:hint="eastAsia" w:ascii="宋体" w:hAnsi="宋体" w:eastAsia="宋体"/>
        <w:sz w:val="28"/>
      </w:rPr>
      <w:fldChar w:fldCharType="begin"/>
    </w:r>
    <w:r>
      <w:rPr>
        <w:rFonts w:hint="eastAsia" w:ascii="宋体" w:hAnsi="宋体" w:eastAsia="宋体"/>
        <w:sz w:val="28"/>
      </w:rPr>
      <w:instrText xml:space="preserve"> PAGE \* Arabic \* MERGEFORMAT </w:instrText>
    </w:r>
    <w:r>
      <w:rPr>
        <w:rFonts w:hint="eastAsia" w:ascii="宋体" w:hAnsi="宋体" w:eastAsia="宋体"/>
        <w:sz w:val="28"/>
      </w:rPr>
      <w:fldChar w:fldCharType="separate"/>
    </w:r>
    <w:r>
      <w:rPr>
        <w:rFonts w:hint="eastAsia" w:ascii="宋体" w:hAnsi="宋体" w:eastAsia="宋体"/>
        <w:sz w:val="28"/>
      </w:rPr>
      <w:t>3</w:t>
    </w:r>
    <w:r>
      <w:rPr>
        <w:rFonts w:hint="eastAsia" w:ascii="宋体" w:hAnsi="宋体" w:eastAsia="宋体"/>
        <w:sz w:val="28"/>
      </w:rPr>
      <w:fldChar w:fldCharType="end"/>
    </w:r>
    <w:r>
      <w:rPr>
        <w:rFonts w:hint="eastAsia" w:ascii="宋体" w:hAnsi="宋体" w:eastAsia="宋体"/>
        <w:sz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6014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5C9D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6A5A2">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398A4">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 w:name="KSO_WPS_MARK_KEY" w:val="7ec77239-3b27-4777-ab2f-6c134857af7c"/>
  </w:docVars>
  <w:rsids>
    <w:rsidRoot w:val="58F21ABB"/>
    <w:rsid w:val="000C5F59"/>
    <w:rsid w:val="005C13A3"/>
    <w:rsid w:val="00973E01"/>
    <w:rsid w:val="00C06647"/>
    <w:rsid w:val="00C2274F"/>
    <w:rsid w:val="00CD79DA"/>
    <w:rsid w:val="00E7182F"/>
    <w:rsid w:val="011E3D92"/>
    <w:rsid w:val="039E00E0"/>
    <w:rsid w:val="0406153F"/>
    <w:rsid w:val="0E1F1149"/>
    <w:rsid w:val="0ED85268"/>
    <w:rsid w:val="10310372"/>
    <w:rsid w:val="116C67E6"/>
    <w:rsid w:val="119A4E53"/>
    <w:rsid w:val="11C75D80"/>
    <w:rsid w:val="13D36C5E"/>
    <w:rsid w:val="16442095"/>
    <w:rsid w:val="18F356AC"/>
    <w:rsid w:val="1C296DB5"/>
    <w:rsid w:val="1D577E6B"/>
    <w:rsid w:val="1D9651B9"/>
    <w:rsid w:val="1E2C3B3A"/>
    <w:rsid w:val="1E7D7EF2"/>
    <w:rsid w:val="1EB108AC"/>
    <w:rsid w:val="1EC04283"/>
    <w:rsid w:val="1F1D139B"/>
    <w:rsid w:val="1FDE3E4D"/>
    <w:rsid w:val="20621A95"/>
    <w:rsid w:val="21DF2C72"/>
    <w:rsid w:val="22620CFC"/>
    <w:rsid w:val="251610A0"/>
    <w:rsid w:val="26912A32"/>
    <w:rsid w:val="2A830F86"/>
    <w:rsid w:val="2B471FB3"/>
    <w:rsid w:val="2CE70878"/>
    <w:rsid w:val="2D411DEB"/>
    <w:rsid w:val="2E1B34F2"/>
    <w:rsid w:val="300C7626"/>
    <w:rsid w:val="32B06690"/>
    <w:rsid w:val="3314338B"/>
    <w:rsid w:val="34FF38FF"/>
    <w:rsid w:val="350D491F"/>
    <w:rsid w:val="36681030"/>
    <w:rsid w:val="387404BE"/>
    <w:rsid w:val="398F74DE"/>
    <w:rsid w:val="3AE113B1"/>
    <w:rsid w:val="3EB72B54"/>
    <w:rsid w:val="3EFE5148"/>
    <w:rsid w:val="41351B80"/>
    <w:rsid w:val="414E4F67"/>
    <w:rsid w:val="426E3119"/>
    <w:rsid w:val="44901E7E"/>
    <w:rsid w:val="45B94550"/>
    <w:rsid w:val="46024FFD"/>
    <w:rsid w:val="490C766E"/>
    <w:rsid w:val="49B713F2"/>
    <w:rsid w:val="4B6D0EC5"/>
    <w:rsid w:val="4BF3148F"/>
    <w:rsid w:val="4C3B3263"/>
    <w:rsid w:val="50521D6B"/>
    <w:rsid w:val="50D81F61"/>
    <w:rsid w:val="51BD64F7"/>
    <w:rsid w:val="51DF61F2"/>
    <w:rsid w:val="58F21ABB"/>
    <w:rsid w:val="5B050AA5"/>
    <w:rsid w:val="5BFD710C"/>
    <w:rsid w:val="5D220EBC"/>
    <w:rsid w:val="5D88268C"/>
    <w:rsid w:val="5F202248"/>
    <w:rsid w:val="60795A64"/>
    <w:rsid w:val="618956EC"/>
    <w:rsid w:val="62B40FD5"/>
    <w:rsid w:val="6427760F"/>
    <w:rsid w:val="657D17E9"/>
    <w:rsid w:val="68D612DE"/>
    <w:rsid w:val="6B2A57DF"/>
    <w:rsid w:val="6CB15A7E"/>
    <w:rsid w:val="6D7B106D"/>
    <w:rsid w:val="6E526272"/>
    <w:rsid w:val="6F725BBB"/>
    <w:rsid w:val="6FEB4920"/>
    <w:rsid w:val="70025A76"/>
    <w:rsid w:val="70CD7E32"/>
    <w:rsid w:val="730C2768"/>
    <w:rsid w:val="73EA40AE"/>
    <w:rsid w:val="74936C9D"/>
    <w:rsid w:val="76110591"/>
    <w:rsid w:val="7A6C06BC"/>
    <w:rsid w:val="7C7A6994"/>
    <w:rsid w:val="7D834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left"/>
      <w:outlineLvl w:val="0"/>
    </w:pPr>
    <w:rPr>
      <w:rFonts w:ascii="Times New Roman" w:hAnsi="Times New Roman" w:eastAsia="方正小标宋_GBK"/>
      <w:bCs/>
      <w:kern w:val="44"/>
      <w:sz w:val="32"/>
      <w:szCs w:val="4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4">
    <w:name w:val="Body Text"/>
    <w:basedOn w:val="1"/>
    <w:link w:val="14"/>
    <w:qFormat/>
    <w:uiPriority w:val="1"/>
    <w:pPr>
      <w:autoSpaceDE w:val="0"/>
      <w:autoSpaceDN w:val="0"/>
      <w:jc w:val="left"/>
    </w:pPr>
    <w:rPr>
      <w:rFonts w:ascii="宋体" w:hAnsi="宋体" w:eastAsia="宋体" w:cs="宋体"/>
      <w:kern w:val="0"/>
      <w:sz w:val="24"/>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 w:type="paragraph" w:styleId="6">
    <w:name w:val="header"/>
    <w:basedOn w:val="1"/>
    <w:link w:val="12"/>
    <w:qFormat/>
    <w:uiPriority w:val="0"/>
    <w:pPr>
      <w:tabs>
        <w:tab w:val="center" w:pos="4153"/>
        <w:tab w:val="right" w:pos="8306"/>
      </w:tabs>
      <w:snapToGrid w:val="0"/>
      <w:jc w:val="center"/>
    </w:pPr>
    <w:rPr>
      <w:sz w:val="18"/>
      <w:szCs w:val="18"/>
    </w:rPr>
  </w:style>
  <w:style w:type="paragraph" w:styleId="7">
    <w:name w:val="Title"/>
    <w:basedOn w:val="1"/>
    <w:link w:val="13"/>
    <w:qFormat/>
    <w:uiPriority w:val="10"/>
    <w:pPr>
      <w:autoSpaceDE w:val="0"/>
      <w:autoSpaceDN w:val="0"/>
      <w:spacing w:before="28"/>
      <w:ind w:left="2291" w:right="2532"/>
      <w:jc w:val="center"/>
    </w:pPr>
    <w:rPr>
      <w:rFonts w:ascii="黑体" w:hAnsi="黑体" w:eastAsia="黑体" w:cs="黑体"/>
      <w:kern w:val="0"/>
      <w:sz w:val="32"/>
      <w:szCs w:val="32"/>
    </w:rPr>
  </w:style>
  <w:style w:type="character" w:styleId="10">
    <w:name w:val="Strong"/>
    <w:basedOn w:val="9"/>
    <w:qFormat/>
    <w:uiPriority w:val="0"/>
    <w:rPr>
      <w:b/>
    </w:rPr>
  </w:style>
  <w:style w:type="character" w:customStyle="1" w:styleId="11">
    <w:name w:val="NormalCharacter"/>
    <w:semiHidden/>
    <w:qFormat/>
    <w:uiPriority w:val="0"/>
  </w:style>
  <w:style w:type="character" w:customStyle="1" w:styleId="12">
    <w:name w:val="页眉 字符"/>
    <w:basedOn w:val="9"/>
    <w:link w:val="6"/>
    <w:qFormat/>
    <w:uiPriority w:val="0"/>
    <w:rPr>
      <w:rFonts w:asciiTheme="minorHAnsi" w:hAnsiTheme="minorHAnsi" w:eastAsiaTheme="minorEastAsia" w:cstheme="minorBidi"/>
      <w:kern w:val="2"/>
      <w:sz w:val="18"/>
      <w:szCs w:val="18"/>
    </w:rPr>
  </w:style>
  <w:style w:type="character" w:customStyle="1" w:styleId="13">
    <w:name w:val="标题 字符"/>
    <w:basedOn w:val="9"/>
    <w:link w:val="7"/>
    <w:qFormat/>
    <w:uiPriority w:val="10"/>
    <w:rPr>
      <w:rFonts w:ascii="黑体" w:hAnsi="黑体" w:eastAsia="黑体" w:cs="黑体"/>
      <w:sz w:val="32"/>
      <w:szCs w:val="32"/>
    </w:rPr>
  </w:style>
  <w:style w:type="character" w:customStyle="1" w:styleId="14">
    <w:name w:val="正文文本 字符"/>
    <w:basedOn w:val="9"/>
    <w:link w:val="4"/>
    <w:qFormat/>
    <w:uiPriority w:val="1"/>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3698</Words>
  <Characters>3792</Characters>
  <Lines>27</Lines>
  <Paragraphs>7</Paragraphs>
  <TotalTime>22</TotalTime>
  <ScaleCrop>false</ScaleCrop>
  <LinksUpToDate>false</LinksUpToDate>
  <CharactersWithSpaces>3813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2024-01-18T00:30:00Z</dcterms:created>
  <dc:creator>第九章</dc:creator>
  <cp:lastModifiedBy>无心以出岫</cp:lastModifiedBy>
  <cp:lastPrinted>2024-01-18T04:32:00Z</cp:lastPrinted>
  <dcterms:modified xsi:type="dcterms:W3CDTF">2024-09-05T09:00:43Z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42A8C249D5A541779498C651119B3767_13</vt:lpwstr>
  </property>
</Properties>
</file>